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F02" w:rsidRPr="00992E26" w:rsidRDefault="00197F02" w:rsidP="00197F02">
      <w:pPr>
        <w:spacing w:before="240" w:after="120"/>
        <w:ind w:firstLine="709"/>
        <w:rPr>
          <w:rFonts w:ascii="Arial" w:hAnsi="Arial" w:cs="Arial"/>
          <w:b/>
        </w:rPr>
      </w:pPr>
      <w:r w:rsidRPr="00992E26">
        <w:rPr>
          <w:rFonts w:ascii="Arial" w:hAnsi="Arial" w:cs="Arial"/>
          <w:b/>
        </w:rPr>
        <w:t>Словарь основных терминов</w:t>
      </w:r>
      <w:r>
        <w:rPr>
          <w:rFonts w:ascii="Arial" w:hAnsi="Arial" w:cs="Arial"/>
          <w:b/>
        </w:rPr>
        <w:t xml:space="preserve"> </w:t>
      </w:r>
    </w:p>
    <w:p w:rsidR="00197F02" w:rsidRPr="001D4C01" w:rsidRDefault="00197F02" w:rsidP="00197F02">
      <w:pPr>
        <w:tabs>
          <w:tab w:val="left" w:pos="720"/>
        </w:tabs>
        <w:ind w:firstLine="709"/>
        <w:rPr>
          <w:b/>
        </w:rPr>
      </w:pPr>
      <w:r w:rsidRPr="001D4C01">
        <w:rPr>
          <w:b/>
        </w:rPr>
        <w:t xml:space="preserve">Авторитарность – </w:t>
      </w:r>
      <w:r w:rsidRPr="001D4C01">
        <w:t>способ решения проблем, основанный на единоличном принятии решения.</w:t>
      </w:r>
      <w:r w:rsidRPr="001D4C01">
        <w:rPr>
          <w:b/>
        </w:rPr>
        <w:t xml:space="preserve"> 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Атрибуция</w:t>
      </w:r>
      <w:r w:rsidRPr="001D4C01">
        <w:t xml:space="preserve"> описывает, как люди объясняют свое поведение и поведение других людей. 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Аффект</w:t>
      </w:r>
      <w:r w:rsidRPr="001D4C01">
        <w:t xml:space="preserve"> (от лат. </w:t>
      </w:r>
      <w:r w:rsidRPr="001D4C01">
        <w:rPr>
          <w:i/>
          <w:lang w:val="en-US"/>
        </w:rPr>
        <w:t>affectus</w:t>
      </w:r>
      <w:r w:rsidRPr="001D4C01">
        <w:t xml:space="preserve"> – лушевное волнение, страсть) – относительно кратковременное, сильно и бурно протекающее эмоциональное переживание.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Бизнес-процесс</w:t>
      </w:r>
      <w:r w:rsidRPr="001D4C01">
        <w:t xml:space="preserve"> – совокупность взаимосвязанных деловых операций.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Бифуркация</w:t>
      </w:r>
      <w:r w:rsidRPr="001D4C01">
        <w:t xml:space="preserve"> (от лат. </w:t>
      </w:r>
      <w:r w:rsidRPr="001D4C01">
        <w:rPr>
          <w:i/>
          <w:lang w:val="en-US"/>
        </w:rPr>
        <w:t>bifurcus</w:t>
      </w:r>
      <w:r w:rsidRPr="001D4C01">
        <w:t xml:space="preserve"> – раздвоенный) – ветвления путей эволюции системы решений.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Бихевиоризм</w:t>
      </w:r>
      <w:r w:rsidRPr="001D4C01">
        <w:t xml:space="preserve"> - </w:t>
      </w:r>
      <w:r w:rsidRPr="001D4C01">
        <w:rPr>
          <w:shd w:val="clear" w:color="auto" w:fill="FFFFFF"/>
        </w:rPr>
        <w:t>(англ. behavior – поведение) в широком понимании - направление в психологии, которое изучает поведение человека и способы влияния на поведение человека; в узком понимании (или классический бихевиоризм) – бихевиоризм Дж.Уотсона</w:t>
      </w:r>
      <w:r w:rsidRPr="001D4C01">
        <w:rPr>
          <w:rStyle w:val="apple-converted-space"/>
          <w:shd w:val="clear" w:color="auto" w:fill="FFFFFF"/>
        </w:rPr>
        <w:t xml:space="preserve"> </w:t>
      </w:r>
      <w:r w:rsidRPr="001D4C01">
        <w:rPr>
          <w:shd w:val="clear" w:color="auto" w:fill="FFFFFF"/>
        </w:rPr>
        <w:t>и его школы, исследующий только внешне наблюдаемое поведение и не делающий различия между поведением человека и других животных.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Верования</w:t>
      </w:r>
      <w:r w:rsidRPr="001D4C01">
        <w:t xml:space="preserve"> – это устойчивые представления о явлении, процессе или человеке, которые люди используют при их восприятии.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Восприятие</w:t>
      </w:r>
      <w:r w:rsidRPr="001D4C01">
        <w:t xml:space="preserve"> – это процесс получения из окружения информации и ее обработки.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Гибкость</w:t>
      </w:r>
      <w:r w:rsidRPr="001D4C01">
        <w:t xml:space="preserve"> – способность системы, подвергнутой определенному воздействию, нормативно или адаптивно изменять свое состояние и (или) поведение в пределах, обусловленных критическими значениями параметров системы.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Гомеостаз</w:t>
      </w:r>
      <w:r w:rsidRPr="001D4C01">
        <w:t xml:space="preserve"> (от греч. </w:t>
      </w:r>
      <w:r w:rsidRPr="001D4C01">
        <w:rPr>
          <w:i/>
          <w:lang w:val="en-US"/>
        </w:rPr>
        <w:t>homoios</w:t>
      </w:r>
      <w:r w:rsidRPr="001D4C01">
        <w:t xml:space="preserve"> – подобный + </w:t>
      </w:r>
      <w:r w:rsidRPr="001D4C01">
        <w:rPr>
          <w:i/>
          <w:lang w:val="en-US"/>
        </w:rPr>
        <w:t>stasis</w:t>
      </w:r>
      <w:r w:rsidRPr="001D4C01">
        <w:t xml:space="preserve"> – состояние) – свойство системы обеспечивать постоянство обмена вещества и энергии, способность удерживать характеристики системы в пределах, допустимых для ее существования.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Гомогенный</w:t>
      </w:r>
      <w:r w:rsidRPr="001D4C01">
        <w:t xml:space="preserve"> (от греч. </w:t>
      </w:r>
      <w:r w:rsidRPr="001D4C01">
        <w:rPr>
          <w:i/>
          <w:lang w:val="en-US"/>
        </w:rPr>
        <w:t>homohenes</w:t>
      </w:r>
      <w:r w:rsidRPr="001D4C01">
        <w:t xml:space="preserve"> – однородный) – однородный по своему составу.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Дедукция</w:t>
      </w:r>
      <w:r w:rsidRPr="001D4C01">
        <w:t xml:space="preserve"> (от лат. </w:t>
      </w:r>
      <w:r w:rsidRPr="001D4C01">
        <w:rPr>
          <w:i/>
          <w:lang w:val="en-US"/>
        </w:rPr>
        <w:t>deductio</w:t>
      </w:r>
      <w:r w:rsidRPr="001D4C01">
        <w:t xml:space="preserve"> – выведение) – способ рассуждения от общего к частному, от общих положений к частным выводам.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Декларация</w:t>
      </w:r>
      <w:r w:rsidRPr="001D4C01">
        <w:t xml:space="preserve"> – документ, в котором стороны торжественно заявляют, что они будут придерживаться одинаковой линии поведения в каком-то обсуждаемом вопросе.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Департаментизация</w:t>
      </w:r>
      <w:r w:rsidRPr="001D4C01">
        <w:t xml:space="preserve"> (от франц. </w:t>
      </w:r>
      <w:r w:rsidRPr="001D4C01">
        <w:rPr>
          <w:i/>
          <w:lang w:val="en-US"/>
        </w:rPr>
        <w:t>departament</w:t>
      </w:r>
      <w:r w:rsidRPr="001D4C01">
        <w:t xml:space="preserve"> – административно-структурная единица) – выделение структурных подразделений организации по каким-либо признакам. 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Договор</w:t>
      </w:r>
      <w:r w:rsidRPr="001D4C01">
        <w:t xml:space="preserve"> – это правовой акт, который устанавливает права и обязанности сторон.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Жизненный цикл организации</w:t>
      </w:r>
      <w:r w:rsidRPr="001D4C01">
        <w:t xml:space="preserve"> – это историческая эволюция, которую претерпевает компания, взаимодействуя с внешней средой.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Закон</w:t>
      </w:r>
      <w:r w:rsidRPr="001D4C01">
        <w:t xml:space="preserve"> – 1) способ выражения устойчивости связей и отношений между предметами и явлениями, а также устойчивости структуры (организации) самих этих предметов и явлений; 2) отражение объективных и устойчивых связей, проявляющихся в природе, обществе, человеческом мышлении; 3) выражение существенной необходимой связи явлений, внутренней связи между причиной и следствием.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Закономерность</w:t>
      </w:r>
      <w:r w:rsidRPr="001D4C01">
        <w:t xml:space="preserve"> – 1) соответствие закону; 2) проявление закона.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Закрытые системы</w:t>
      </w:r>
      <w:r w:rsidRPr="001D4C01">
        <w:t xml:space="preserve"> – системы, у которых отсутствует вещественный, информационный и энергетический обмен с внешней средой.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Иерархия</w:t>
      </w:r>
      <w:r w:rsidRPr="001D4C01">
        <w:t xml:space="preserve"> – размещение объектов сверху вниз по признакам значимости и степени влияния на другие объекты.</w:t>
      </w:r>
    </w:p>
    <w:p w:rsidR="00197F02" w:rsidRPr="001D4C01" w:rsidRDefault="00197F02" w:rsidP="00197F02">
      <w:pPr>
        <w:pStyle w:val="3"/>
        <w:tabs>
          <w:tab w:val="left" w:pos="720"/>
        </w:tabs>
        <w:spacing w:after="0"/>
        <w:ind w:firstLine="709"/>
        <w:jc w:val="both"/>
        <w:rPr>
          <w:sz w:val="24"/>
          <w:szCs w:val="24"/>
        </w:rPr>
      </w:pPr>
      <w:r w:rsidRPr="001D4C01">
        <w:rPr>
          <w:b/>
          <w:sz w:val="24"/>
          <w:szCs w:val="24"/>
        </w:rPr>
        <w:t>Индивидуальность</w:t>
      </w:r>
      <w:r w:rsidRPr="001D4C01">
        <w:rPr>
          <w:sz w:val="24"/>
          <w:szCs w:val="24"/>
        </w:rPr>
        <w:t xml:space="preserve"> – это единство неповторимых личностных свойств конкретного человека. Это также своеобразие его психофизиологической структуры (тип темперамента, физические данные, психические особенности), интеллекта, мировоззрения; сочетание семейно-бытовых, производственных и общественных функций, своеобразие жизненного опыта. Индивидуальность – это непременный и важнейший признак личности.</w:t>
      </w:r>
    </w:p>
    <w:p w:rsidR="00197F02" w:rsidRPr="001D4C01" w:rsidRDefault="00197F02" w:rsidP="00197F02">
      <w:pPr>
        <w:pStyle w:val="3"/>
        <w:tabs>
          <w:tab w:val="left" w:pos="720"/>
        </w:tabs>
        <w:spacing w:after="0"/>
        <w:ind w:firstLine="709"/>
        <w:jc w:val="both"/>
        <w:rPr>
          <w:sz w:val="24"/>
          <w:szCs w:val="24"/>
        </w:rPr>
      </w:pPr>
      <w:r w:rsidRPr="001D4C01">
        <w:rPr>
          <w:b/>
          <w:sz w:val="24"/>
          <w:szCs w:val="24"/>
        </w:rPr>
        <w:t>Индукция</w:t>
      </w:r>
      <w:r w:rsidRPr="001D4C01">
        <w:rPr>
          <w:sz w:val="24"/>
          <w:szCs w:val="24"/>
        </w:rPr>
        <w:t xml:space="preserve"> (от лат. </w:t>
      </w:r>
      <w:r w:rsidRPr="001D4C01">
        <w:rPr>
          <w:i/>
          <w:sz w:val="24"/>
          <w:szCs w:val="24"/>
          <w:lang w:val="en-US"/>
        </w:rPr>
        <w:t>induction</w:t>
      </w:r>
      <w:r w:rsidRPr="001D4C01">
        <w:rPr>
          <w:sz w:val="24"/>
          <w:szCs w:val="24"/>
        </w:rPr>
        <w:t xml:space="preserve"> – возбуждение, наведение) – логическое мозаключение от частных, единичных случаев к общему выводу,от отдельных фактов к обобщениям.</w:t>
      </w:r>
    </w:p>
    <w:p w:rsidR="00197F02" w:rsidRPr="001D4C01" w:rsidRDefault="00197F02" w:rsidP="00197F02">
      <w:pPr>
        <w:pStyle w:val="3"/>
        <w:tabs>
          <w:tab w:val="left" w:pos="720"/>
        </w:tabs>
        <w:spacing w:after="0"/>
        <w:ind w:firstLine="709"/>
        <w:jc w:val="both"/>
        <w:rPr>
          <w:sz w:val="24"/>
          <w:szCs w:val="24"/>
        </w:rPr>
      </w:pPr>
      <w:r w:rsidRPr="001D4C01">
        <w:rPr>
          <w:b/>
          <w:sz w:val="24"/>
          <w:szCs w:val="24"/>
        </w:rPr>
        <w:lastRenderedPageBreak/>
        <w:t>Интересы</w:t>
      </w:r>
      <w:r w:rsidRPr="001D4C01">
        <w:rPr>
          <w:sz w:val="24"/>
          <w:szCs w:val="24"/>
        </w:rPr>
        <w:t xml:space="preserve"> – это неуловимые мотивы, которые приводят вас к принятию позиции; это реальные цели, потребности или желания, которые находятся за тем, что вы говорите, хотите или желаете сделать.</w:t>
      </w:r>
    </w:p>
    <w:p w:rsidR="00197F02" w:rsidRPr="001D4C01" w:rsidRDefault="00197F02" w:rsidP="00197F02">
      <w:pPr>
        <w:pStyle w:val="3"/>
        <w:tabs>
          <w:tab w:val="left" w:pos="720"/>
        </w:tabs>
        <w:spacing w:after="0"/>
        <w:ind w:firstLine="709"/>
        <w:jc w:val="both"/>
        <w:rPr>
          <w:sz w:val="24"/>
          <w:szCs w:val="24"/>
        </w:rPr>
      </w:pPr>
      <w:r w:rsidRPr="001D4C01">
        <w:rPr>
          <w:b/>
          <w:sz w:val="24"/>
          <w:szCs w:val="24"/>
        </w:rPr>
        <w:t>Коллегиальность</w:t>
      </w:r>
      <w:r w:rsidRPr="001D4C01">
        <w:rPr>
          <w:sz w:val="24"/>
          <w:szCs w:val="24"/>
        </w:rPr>
        <w:t xml:space="preserve"> – способ решения проблем, при котором участники процесса обладают совещательным голосом.</w:t>
      </w:r>
    </w:p>
    <w:p w:rsidR="00197F02" w:rsidRPr="001D4C01" w:rsidRDefault="00197F02" w:rsidP="00197F02">
      <w:pPr>
        <w:pStyle w:val="3"/>
        <w:tabs>
          <w:tab w:val="left" w:pos="720"/>
        </w:tabs>
        <w:spacing w:after="0"/>
        <w:ind w:firstLine="709"/>
        <w:jc w:val="both"/>
        <w:rPr>
          <w:sz w:val="24"/>
          <w:szCs w:val="24"/>
        </w:rPr>
      </w:pPr>
      <w:r w:rsidRPr="001D4C01">
        <w:rPr>
          <w:b/>
          <w:sz w:val="24"/>
          <w:szCs w:val="24"/>
        </w:rPr>
        <w:t xml:space="preserve">Конвенция </w:t>
      </w:r>
      <w:r w:rsidRPr="001D4C01">
        <w:rPr>
          <w:sz w:val="24"/>
          <w:szCs w:val="24"/>
        </w:rPr>
        <w:t>– это договор по отдельному вопросу права, экономики или администрирования; обычно оформляются как правовое соглашение.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Конфликт</w:t>
      </w:r>
      <w:r w:rsidRPr="001D4C01">
        <w:t xml:space="preserve"> определяется тем, что сознательное поведение одной из сторон (личность, группа, организация) вступает в противоречие с интересами другой стороны.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Конформизм</w:t>
      </w:r>
      <w:r w:rsidRPr="001D4C01">
        <w:t xml:space="preserve"> – соглашательство.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Критерий</w:t>
      </w:r>
      <w:r w:rsidRPr="001D4C01">
        <w:t xml:space="preserve"> (от греч. </w:t>
      </w:r>
      <w:r w:rsidRPr="001D4C01">
        <w:rPr>
          <w:i/>
          <w:lang w:val="en-US"/>
        </w:rPr>
        <w:t>criterion</w:t>
      </w:r>
      <w:r w:rsidRPr="001D4C01">
        <w:t xml:space="preserve"> – мерило, средство суждения, способность различения) – 1) признак, на основании которого производится оценка, определение или классификация чего-либо; 2) мера оценки.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Критериальная основа</w:t>
      </w:r>
      <w:r w:rsidRPr="001D4C01">
        <w:t xml:space="preserve"> </w:t>
      </w:r>
      <w:r w:rsidRPr="001D4C01">
        <w:rPr>
          <w:b/>
        </w:rPr>
        <w:t>поведения</w:t>
      </w:r>
      <w:r w:rsidRPr="001D4C01">
        <w:t xml:space="preserve"> – устойчивые характеристики личности, которые определяют выбор, принятие решений человеком по поводу его поведения.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Культура</w:t>
      </w:r>
      <w:r w:rsidRPr="001D4C01">
        <w:t xml:space="preserve"> (от лат. </w:t>
      </w:r>
      <w:r w:rsidRPr="001D4C01">
        <w:rPr>
          <w:i/>
          <w:lang w:val="en-US"/>
        </w:rPr>
        <w:t>cultura</w:t>
      </w:r>
      <w:r w:rsidRPr="001D4C01">
        <w:t>) – совокупность материальных духовных ценностей, созданных человеческим обществом и характеризующих определенный уровень развития общества.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Личность</w:t>
      </w:r>
      <w:r w:rsidRPr="001D4C01">
        <w:t xml:space="preserve"> – это важнейший социальный признак человека, его основное свойство, в котором проявляется его общественная сущность. Личность выражает отнесенность человека определенному обществу, определенной исторической эпохе, культуре, науке и т.д.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 xml:space="preserve">Модель ОП – </w:t>
      </w:r>
      <w:r w:rsidRPr="001D4C01">
        <w:t>доминирующая в мышлении руководства система убеждений, которая определяет действия менеджмента каждой организации.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 xml:space="preserve">Морально-психологический климат – </w:t>
      </w:r>
      <w:r w:rsidRPr="001D4C01">
        <w:t>внутренняя атмосфера в организации, складывающаяся из индивидуальных отношений и восприятия людей в организации.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Неформальный</w:t>
      </w:r>
      <w:r w:rsidRPr="001D4C01">
        <w:t xml:space="preserve"> – не определенный правилами и процедурами.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Обряды</w:t>
      </w:r>
      <w:r w:rsidRPr="001D4C01">
        <w:t xml:space="preserve"> – это стандартные и повторяющиеся мероприятия коллектива, проводимые в установленное время и по специальному поводу для оказания влияния на поведение и понимание работниками организационного окружения.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Организационная культура (ОК)</w:t>
      </w:r>
      <w:r w:rsidRPr="001D4C01">
        <w:t xml:space="preserve"> – это набор наиболее важных предположений, принимаемых членами организации и получающих выражение в заявляемых организацией ценностях, задающих людям ориентиры их поведения и действий.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Организационное поведение</w:t>
      </w:r>
      <w:r w:rsidRPr="001D4C01">
        <w:t xml:space="preserve"> – это область знаний, изучающая влияние личностей, групп и структуры на поведение в организации с целью применения полученных знаний в управлении для повышения эффективности организации.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Организационное развитие (ОР)</w:t>
      </w:r>
      <w:r w:rsidRPr="001D4C01">
        <w:t xml:space="preserve"> есть систематическое применение положений поведенческой науки на различных уровнях организации (групповом, межгрупповом, организационном) с целью осуществления запланированных преобразований.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Позиция</w:t>
      </w:r>
      <w:r w:rsidRPr="001D4C01">
        <w:t xml:space="preserve"> – сформулированное одной стороной и принятое другой стороной предложение (система предложений) о распространении влияний в зоне конфликта.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Принципы</w:t>
      </w:r>
      <w:r w:rsidRPr="001D4C01">
        <w:t xml:space="preserve"> находят воплощение в устойчивых нормах поведения, ограничениях, табу, устойчивых формах реакции на явления, процессы и людей.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Протокол о намерениях</w:t>
      </w:r>
      <w:r w:rsidRPr="001D4C01">
        <w:t xml:space="preserve"> означает соглашение сторон, не носящее юридического характера. Его статус – прояснить и в определенной степени согласовать намерения сторон на основе общих интересов.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Протокол</w:t>
      </w:r>
      <w:r w:rsidRPr="001D4C01">
        <w:t xml:space="preserve"> фиксирует в кратком изложении соглашение, достигнутое пол отдельному вопросу, либо служит пояснением отдельных статей и постановлений заключенного договора.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Расположение</w:t>
      </w:r>
      <w:r w:rsidRPr="001D4C01">
        <w:t xml:space="preserve"> </w:t>
      </w:r>
      <w:r w:rsidRPr="001D4C01">
        <w:rPr>
          <w:b/>
        </w:rPr>
        <w:t>(установка)</w:t>
      </w:r>
      <w:r w:rsidRPr="001D4C01">
        <w:t xml:space="preserve"> – это априорное отношение к человеку, группе людей, явлениям, организациям, процессам и вещам, определяющее положительную или негативную реакцию на них.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>Ритуалы</w:t>
      </w:r>
      <w:r w:rsidRPr="001D4C01">
        <w:rPr>
          <w:b/>
          <w:i/>
        </w:rPr>
        <w:t xml:space="preserve"> </w:t>
      </w:r>
      <w:r w:rsidRPr="001D4C01">
        <w:t xml:space="preserve">представляют собой систему </w:t>
      </w:r>
      <w:r w:rsidRPr="001D4C01">
        <w:rPr>
          <w:i/>
        </w:rPr>
        <w:t>обрядов</w:t>
      </w:r>
      <w:r w:rsidRPr="001D4C01">
        <w:t>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 xml:space="preserve">Самоуважение </w:t>
      </w:r>
      <w:r w:rsidRPr="001D4C01">
        <w:t xml:space="preserve">определяет, какими человек воспринимает собственную </w:t>
      </w:r>
      <w:r w:rsidRPr="001D4C01">
        <w:lastRenderedPageBreak/>
        <w:t>компетентность и собственный образ.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 xml:space="preserve">Самоэффективность </w:t>
      </w:r>
      <w:r w:rsidRPr="001D4C01">
        <w:t>определяется тем, как сам человек оценивает свою способность справляться с каждодневными ситуациями по мере их возникновения.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Связь</w:t>
      </w:r>
      <w:r w:rsidRPr="001D4C01">
        <w:t xml:space="preserve"> – отношение между элементами системы.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Система</w:t>
      </w:r>
      <w:r w:rsidRPr="001D4C01">
        <w:t xml:space="preserve"> – целостная совокупность взаимосвязанных элементов.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Соглашение</w:t>
      </w:r>
      <w:r w:rsidRPr="001D4C01">
        <w:t xml:space="preserve"> – это договор по вопросу сравнительно небольшого значения или временного характера, заключаемый на непродолжительный срок.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Сопротивление изменениям</w:t>
      </w:r>
      <w:r w:rsidRPr="001D4C01">
        <w:t xml:space="preserve"> – любые поступки работников, направленные на дискредитацию, задержку или противодействие осуществлению перемен в процессе труда.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Социальный</w:t>
      </w:r>
      <w:r w:rsidRPr="001D4C01">
        <w:t xml:space="preserve"> – общественный, общественно значимый, определяемый сообществом людей.</w:t>
      </w:r>
    </w:p>
    <w:p w:rsidR="00197F02" w:rsidRPr="001D4C01" w:rsidRDefault="00197F02" w:rsidP="00197F02">
      <w:pPr>
        <w:ind w:firstLine="709"/>
      </w:pPr>
      <w:r w:rsidRPr="001D4C01">
        <w:rPr>
          <w:b/>
          <w:bCs/>
          <w:iCs/>
        </w:rPr>
        <w:t>Стереотип</w:t>
      </w:r>
      <w:r w:rsidRPr="001D4C01">
        <w:t xml:space="preserve"> – тенденция воспринимать другого человека через его принадлежность к определенному классу или категории.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 xml:space="preserve">Структура </w:t>
      </w:r>
      <w:r w:rsidRPr="001D4C01">
        <w:t>– 1) взаиморасположение и связь составных частей какого-либо объекта 2) строение системы.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Теория</w:t>
      </w:r>
      <w:r w:rsidRPr="001D4C01">
        <w:t xml:space="preserve"> (от греч. </w:t>
      </w:r>
      <w:r w:rsidRPr="001D4C01">
        <w:rPr>
          <w:i/>
          <w:lang w:val="en-US"/>
        </w:rPr>
        <w:t>theoria</w:t>
      </w:r>
      <w:r w:rsidRPr="001D4C01">
        <w:t xml:space="preserve"> – рассмотрение, исследование) 1) учение, система основных идей в той или иной отрасли знаний; 2) форма научного знания, дающая целостное представление о закономерностях и существенных связях действительности; 3) совокупность обобщенных положений, образующих науку или раздел науки; 4) сложившееся у кого-либо мнение, суждение, взгляд на что-либо.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Темперамент</w:t>
      </w:r>
      <w:r w:rsidRPr="001D4C01">
        <w:t xml:space="preserve"> – психологическая модель, описывающая эмоциональные и деятельные особенности психотипа как системы.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Трансформация</w:t>
      </w:r>
      <w:r w:rsidRPr="001D4C01">
        <w:t xml:space="preserve"> – изменение, приводящее к смене структуры, а не только оболочек организации.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Удовлетворенность трудом</w:t>
      </w:r>
      <w:r w:rsidRPr="001D4C01">
        <w:t xml:space="preserve"> – это набор благоприятных чувств и эмоций, возникающих у работника в процессе и при оценке результатов работы.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Формальный</w:t>
      </w:r>
      <w:r w:rsidRPr="001D4C01">
        <w:t xml:space="preserve"> – регулируемый правилами (форматом) организации.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Формирование впечатления</w:t>
      </w:r>
      <w:r w:rsidRPr="001D4C01">
        <w:t xml:space="preserve"> – это процесс, определяющий, какого рода впечатление люди хотят произвести на других и что они для этого предпринимают.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Функции</w:t>
      </w:r>
      <w:r w:rsidRPr="001D4C01">
        <w:t xml:space="preserve"> – определенный круг задач и системного инструментария в узкой области.</w:t>
      </w:r>
    </w:p>
    <w:p w:rsidR="00197F02" w:rsidRPr="001D4C01" w:rsidRDefault="00197F02" w:rsidP="00197F02">
      <w:pPr>
        <w:ind w:firstLine="709"/>
      </w:pPr>
      <w:r w:rsidRPr="001D4C01">
        <w:rPr>
          <w:b/>
        </w:rPr>
        <w:t>Цель</w:t>
      </w:r>
      <w:r w:rsidRPr="001D4C01">
        <w:t xml:space="preserve"> – 1) внутренний побуждающий мотив действия; 2) идеальный, мысленно сконструированный образ будущего результата действий; 3) наиболее предпочтительное состояние системы в будущем.</w:t>
      </w:r>
    </w:p>
    <w:p w:rsidR="00197F02" w:rsidRPr="001D4C01" w:rsidRDefault="00197F02" w:rsidP="00197F02">
      <w:pPr>
        <w:pStyle w:val="a3"/>
        <w:tabs>
          <w:tab w:val="left" w:pos="720"/>
        </w:tabs>
        <w:spacing w:after="0"/>
        <w:ind w:firstLine="709"/>
      </w:pPr>
      <w:r w:rsidRPr="001D4C01">
        <w:rPr>
          <w:b/>
        </w:rPr>
        <w:t xml:space="preserve">Ценности </w:t>
      </w:r>
      <w:r w:rsidRPr="001D4C01">
        <w:t>– это набор стандартов и критериев, которым человек следует в своей жизни.</w:t>
      </w:r>
    </w:p>
    <w:p w:rsidR="00197F02" w:rsidRPr="001D4C01" w:rsidRDefault="00197F02" w:rsidP="00197F02">
      <w:pPr>
        <w:tabs>
          <w:tab w:val="left" w:pos="720"/>
        </w:tabs>
        <w:ind w:firstLine="709"/>
      </w:pPr>
      <w:r w:rsidRPr="001D4C01">
        <w:rPr>
          <w:b/>
        </w:rPr>
        <w:t>Человек</w:t>
      </w:r>
      <w:r w:rsidRPr="001D4C01">
        <w:t xml:space="preserve"> – родовое понятие, указывающее на отнесенность существа к высшей ступени развития живой природы – к человеческому роду; это специфическое, уникальное единство биологического и социального.</w:t>
      </w:r>
    </w:p>
    <w:p w:rsidR="00197F02" w:rsidRPr="001D4C01" w:rsidRDefault="00197F02" w:rsidP="00197F02">
      <w:pPr>
        <w:tabs>
          <w:tab w:val="left" w:pos="720"/>
        </w:tabs>
        <w:ind w:firstLine="709"/>
      </w:pPr>
      <w:r w:rsidRPr="001D4C01">
        <w:rPr>
          <w:b/>
        </w:rPr>
        <w:t>Элемент</w:t>
      </w:r>
      <w:r w:rsidRPr="001D4C01">
        <w:t xml:space="preserve"> – мельчайшая неделимая с точки зрения целей исследования часть системы.</w:t>
      </w:r>
    </w:p>
    <w:p w:rsidR="00197F02" w:rsidRPr="001D4C01" w:rsidRDefault="00197F02" w:rsidP="00197F02">
      <w:pPr>
        <w:tabs>
          <w:tab w:val="left" w:pos="720"/>
        </w:tabs>
        <w:ind w:firstLine="709"/>
      </w:pPr>
      <w:r w:rsidRPr="001D4C01">
        <w:rPr>
          <w:b/>
        </w:rPr>
        <w:t xml:space="preserve">Эмерджентность </w:t>
      </w:r>
      <w:r w:rsidRPr="001D4C01">
        <w:t xml:space="preserve">(от англ. </w:t>
      </w:r>
      <w:r w:rsidRPr="001D4C01">
        <w:rPr>
          <w:i/>
          <w:lang w:val="en-US"/>
        </w:rPr>
        <w:t>emergence</w:t>
      </w:r>
      <w:r w:rsidRPr="001D4C01">
        <w:t xml:space="preserve"> – возникновение, появление нового) 1) несводимость свойств системы к свойствам ее элементов; 2) невыводимость свойств системы из свойств ее элементов).</w:t>
      </w:r>
    </w:p>
    <w:p w:rsidR="00197F02" w:rsidRPr="001D4C01" w:rsidRDefault="00197F02" w:rsidP="00197F02">
      <w:pPr>
        <w:tabs>
          <w:tab w:val="left" w:pos="720"/>
        </w:tabs>
        <w:ind w:firstLine="709"/>
      </w:pPr>
      <w:r w:rsidRPr="001D4C01">
        <w:rPr>
          <w:b/>
          <w:bCs/>
          <w:iCs/>
        </w:rPr>
        <w:t>Эффект «ореола»</w:t>
      </w:r>
      <w:r w:rsidRPr="001D4C01">
        <w:t xml:space="preserve"> – восприятие личности на основе одной из ее черт (интеллект, внешность, надежность, склонность к сотрудничеству и т.п.). </w:t>
      </w:r>
    </w:p>
    <w:p w:rsidR="00197F02" w:rsidRPr="00295C5C" w:rsidRDefault="00197F02" w:rsidP="00197F02">
      <w:pPr>
        <w:ind w:firstLine="0"/>
      </w:pPr>
    </w:p>
    <w:p w:rsidR="007E6586" w:rsidRDefault="007E6586">
      <w:bookmarkStart w:id="0" w:name="_GoBack"/>
      <w:bookmarkEnd w:id="0"/>
    </w:p>
    <w:sectPr w:rsidR="007E6586" w:rsidSect="00A83A8B">
      <w:pgSz w:w="11907" w:h="16840"/>
      <w:pgMar w:top="1134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CF1"/>
    <w:rsid w:val="00197F02"/>
    <w:rsid w:val="004F4A97"/>
    <w:rsid w:val="007E6586"/>
    <w:rsid w:val="009D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62CE4-012A-49EC-939B-84F2EB57B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F02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97F02"/>
    <w:pPr>
      <w:spacing w:after="120"/>
    </w:pPr>
  </w:style>
  <w:style w:type="character" w:customStyle="1" w:styleId="a4">
    <w:name w:val="Основной текст Знак"/>
    <w:basedOn w:val="a0"/>
    <w:link w:val="a3"/>
    <w:rsid w:val="00197F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197F02"/>
    <w:pPr>
      <w:widowControl/>
      <w:spacing w:after="120"/>
      <w:ind w:firstLine="0"/>
      <w:jc w:val="left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197F0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197F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1434</Words>
  <Characters>8180</Characters>
  <Application>Microsoft Office Word</Application>
  <DocSecurity>0</DocSecurity>
  <Lines>68</Lines>
  <Paragraphs>19</Paragraphs>
  <ScaleCrop>false</ScaleCrop>
  <Company/>
  <LinksUpToDate>false</LinksUpToDate>
  <CharactersWithSpaces>9595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2021-05-18T08:07:00Z</dcterms:created>
  <dcterms:modified xsi:type="dcterms:W3CDTF">2021-05-18T08:07:00Z</dcterms:modified>
</cp:coreProperties>
</file>